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0D60575A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6148EF">
        <w:rPr>
          <w:sz w:val="26"/>
          <w:szCs w:val="26"/>
        </w:rPr>
        <w:t>May 12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Pr="008B40C9" w:rsidRDefault="00767024" w:rsidP="009D41D0">
      <w:pPr>
        <w:ind w:left="90"/>
        <w:rPr>
          <w:sz w:val="10"/>
          <w:szCs w:val="10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F6DB4" w14:paraId="22CBC22C" w14:textId="77777777" w:rsidTr="00E35A89">
        <w:trPr>
          <w:trHeight w:val="2465"/>
        </w:trPr>
        <w:tc>
          <w:tcPr>
            <w:tcW w:w="1132" w:type="pct"/>
            <w:vAlign w:val="center"/>
          </w:tcPr>
          <w:p w14:paraId="2D34C0D5" w14:textId="37EA2785" w:rsidR="005F6DB4" w:rsidRPr="00166957" w:rsidRDefault="005F6DB4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4DD206FF" w14:textId="77777777" w:rsidR="00985DA0" w:rsidRDefault="00985DA0" w:rsidP="000F6813"/>
          <w:p w14:paraId="5200FA3A" w14:textId="5C2D3834" w:rsidR="00FC4D46" w:rsidRDefault="00FC4D46" w:rsidP="000F6813">
            <w:r>
              <w:t>Kelly</w:t>
            </w:r>
          </w:p>
          <w:p w14:paraId="642FD536" w14:textId="3C3066BA" w:rsidR="00985DA0" w:rsidRDefault="00985DA0" w:rsidP="000F6813"/>
          <w:p w14:paraId="27E1B25B" w14:textId="18841D29" w:rsidR="00985DA0" w:rsidRDefault="00985DA0" w:rsidP="000F6813"/>
          <w:p w14:paraId="1F5F680B" w14:textId="2A271FAD" w:rsidR="00985DA0" w:rsidRDefault="00985DA0" w:rsidP="000F6813"/>
          <w:p w14:paraId="39F6F3BC" w14:textId="77777777" w:rsidR="00985DA0" w:rsidRDefault="00985DA0" w:rsidP="000F6813"/>
          <w:p w14:paraId="512C1660" w14:textId="23634FD9" w:rsidR="00985DA0" w:rsidRDefault="00985DA0" w:rsidP="000F6813"/>
          <w:p w14:paraId="5BD6867E" w14:textId="267B1DA6" w:rsidR="00985DA0" w:rsidRDefault="00985DA0" w:rsidP="000F6813">
            <w:r>
              <w:t>M</w:t>
            </w:r>
            <w:r w:rsidR="005F6DB4">
              <w:t>elinda</w:t>
            </w:r>
          </w:p>
        </w:tc>
        <w:tc>
          <w:tcPr>
            <w:tcW w:w="3364" w:type="pct"/>
            <w:gridSpan w:val="3"/>
            <w:vAlign w:val="center"/>
          </w:tcPr>
          <w:p w14:paraId="6585A946" w14:textId="588FA897" w:rsidR="004734BD" w:rsidRDefault="0023287E" w:rsidP="004734BD">
            <w:pPr>
              <w:ind w:right="72"/>
              <w:contextualSpacing/>
            </w:pPr>
            <w:r w:rsidRPr="001A0458">
              <w:rPr>
                <w:rFonts w:ascii="Calibri" w:hAnsi="Calibri" w:cs="Calibri"/>
                <w:b/>
              </w:rPr>
              <w:t xml:space="preserve">ISP </w:t>
            </w:r>
            <w:r>
              <w:rPr>
                <w:rFonts w:ascii="Calibri" w:hAnsi="Calibri" w:cs="Calibri"/>
                <w:b/>
              </w:rPr>
              <w:t>493 FYE Graduation Requirements</w:t>
            </w:r>
            <w:r>
              <w:t xml:space="preserve"> – </w:t>
            </w:r>
            <w:r w:rsidR="00FC4D46">
              <w:t xml:space="preserve">Kelly shared a draft of the new </w:t>
            </w:r>
            <w:r w:rsidR="00EA7AF9">
              <w:t xml:space="preserve">policy that the college </w:t>
            </w:r>
            <w:r w:rsidR="0091043B">
              <w:t xml:space="preserve">would like to </w:t>
            </w:r>
            <w:r w:rsidR="00EA7AF9">
              <w:t xml:space="preserve">implement in the fall of 2025.  </w:t>
            </w:r>
            <w:r w:rsidR="004869FF">
              <w:t>Sarah shared some concerns</w:t>
            </w:r>
            <w:r w:rsidR="00F84FD4">
              <w:t xml:space="preserve"> </w:t>
            </w:r>
            <w:r w:rsidR="0091043B">
              <w:t>from her perspective how the college will determine students who could be exempt from the First Year Experience requirement</w:t>
            </w:r>
            <w:r w:rsidR="00814F5C">
              <w:t xml:space="preserve">.  </w:t>
            </w:r>
            <w:r w:rsidR="00814F5C" w:rsidRPr="00814F5C">
              <w:t xml:space="preserve">Could this proposed requirement increase the total amount of credits </w:t>
            </w:r>
            <w:r w:rsidR="00814F5C">
              <w:t>and increase the cost of gaining a degree</w:t>
            </w:r>
            <w:r w:rsidR="00814F5C" w:rsidRPr="00814F5C">
              <w:t xml:space="preserve">?  </w:t>
            </w:r>
            <w:r w:rsidR="00CA4D09">
              <w:t xml:space="preserve">While </w:t>
            </w:r>
            <w:r w:rsidR="00814F5C">
              <w:t xml:space="preserve">the college doesn’t want to </w:t>
            </w:r>
            <w:r w:rsidR="00CA4D09">
              <w:t>burden our students, the consensus was the benefit of retaining students</w:t>
            </w:r>
            <w:r w:rsidR="00814F5C">
              <w:t xml:space="preserve">.  </w:t>
            </w:r>
            <w:r w:rsidR="00755CC9">
              <w:t xml:space="preserve">Data has shown that First Year Experience increases student success and completion.  </w:t>
            </w:r>
            <w:r w:rsidR="007206B5" w:rsidRPr="007206B5">
              <w:t>Kelly</w:t>
            </w:r>
            <w:r w:rsidR="007206B5">
              <w:t xml:space="preserve"> will continue </w:t>
            </w:r>
            <w:r w:rsidR="00755CC9">
              <w:t xml:space="preserve">gathering feedback, and will check with </w:t>
            </w:r>
            <w:r w:rsidR="007206B5">
              <w:t>Sarah, Dustin, Chris, and other</w:t>
            </w:r>
            <w:r w:rsidR="00BE66BE">
              <w:t>s</w:t>
            </w:r>
            <w:r w:rsidR="007206B5">
              <w:t xml:space="preserve"> around the FYE graduation requirements</w:t>
            </w:r>
            <w:r w:rsidR="00BE66BE">
              <w:t xml:space="preserve">, in particular, some of the </w:t>
            </w:r>
            <w:r w:rsidR="007206B5" w:rsidRPr="007206B5">
              <w:t>technicalities</w:t>
            </w:r>
            <w:r w:rsidR="00BE66BE">
              <w:t xml:space="preserve">.  </w:t>
            </w:r>
            <w:r w:rsidR="00755CC9">
              <w:t xml:space="preserve">She plans to take the draft to </w:t>
            </w:r>
            <w:r w:rsidR="00BE66BE">
              <w:t xml:space="preserve">the Curriculum Committee for </w:t>
            </w:r>
            <w:r w:rsidR="00755CC9">
              <w:t xml:space="preserve">their thoughts </w:t>
            </w:r>
            <w:r w:rsidR="00BE66BE">
              <w:t>and then come back to us before it goes on to</w:t>
            </w:r>
            <w:r w:rsidR="007206B5" w:rsidRPr="007206B5">
              <w:t xml:space="preserve"> College Council.</w:t>
            </w:r>
          </w:p>
          <w:p w14:paraId="01216F67" w14:textId="77777777" w:rsidR="004734BD" w:rsidRPr="007206B5" w:rsidRDefault="004734BD" w:rsidP="004734BD">
            <w:pPr>
              <w:ind w:right="72"/>
              <w:contextualSpacing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FF27051" w14:textId="392B9DCC" w:rsidR="00C80BB2" w:rsidRPr="00C80BB2" w:rsidRDefault="00C80BB2" w:rsidP="004734BD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ISP 290/</w:t>
            </w:r>
            <w:proofErr w:type="spellStart"/>
            <w:r>
              <w:rPr>
                <w:rFonts w:ascii="Calibri" w:hAnsi="Calibri" w:cs="Calibri"/>
                <w:b/>
              </w:rPr>
              <w:t>290P</w:t>
            </w:r>
            <w:proofErr w:type="spellEnd"/>
            <w:r>
              <w:rPr>
                <w:rFonts w:ascii="Calibri" w:hAnsi="Calibri" w:cs="Calibri"/>
                <w:b/>
              </w:rPr>
              <w:t xml:space="preserve"> Educational Progress</w:t>
            </w:r>
            <w:r>
              <w:rPr>
                <w:rFonts w:ascii="Calibri" w:hAnsi="Calibri" w:cs="Calibri"/>
              </w:rPr>
              <w:t xml:space="preserve"> – </w:t>
            </w:r>
            <w:r w:rsidR="00407D11">
              <w:rPr>
                <w:rFonts w:ascii="Calibri" w:hAnsi="Calibri" w:cs="Calibri"/>
              </w:rPr>
              <w:t xml:space="preserve">Melinda came back to review </w:t>
            </w:r>
            <w:r w:rsidR="00755CC9">
              <w:rPr>
                <w:rFonts w:ascii="Calibri" w:hAnsi="Calibri" w:cs="Calibri"/>
              </w:rPr>
              <w:t>recent edits, and c</w:t>
            </w:r>
            <w:r w:rsidR="00200E5B">
              <w:rPr>
                <w:rFonts w:ascii="Calibri" w:hAnsi="Calibri" w:cs="Calibri"/>
              </w:rPr>
              <w:t xml:space="preserve">ommittee members </w:t>
            </w:r>
            <w:r w:rsidR="007206B5">
              <w:rPr>
                <w:rFonts w:ascii="Calibri" w:hAnsi="Calibri" w:cs="Calibri"/>
              </w:rPr>
              <w:t xml:space="preserve">engaged to </w:t>
            </w:r>
            <w:r w:rsidR="00200E5B">
              <w:rPr>
                <w:rFonts w:ascii="Calibri" w:hAnsi="Calibri" w:cs="Calibri"/>
              </w:rPr>
              <w:t xml:space="preserve">wordsmith the </w:t>
            </w:r>
            <w:r w:rsidR="007206B5">
              <w:rPr>
                <w:rFonts w:ascii="Calibri" w:hAnsi="Calibri" w:cs="Calibri"/>
              </w:rPr>
              <w:t xml:space="preserve">sequential steps of the </w:t>
            </w:r>
            <w:r w:rsidR="00200E5B">
              <w:rPr>
                <w:rFonts w:ascii="Calibri" w:hAnsi="Calibri" w:cs="Calibri"/>
              </w:rPr>
              <w:t>procedur</w:t>
            </w:r>
            <w:r w:rsidR="007206B5">
              <w:rPr>
                <w:rFonts w:ascii="Calibri" w:hAnsi="Calibri" w:cs="Calibri"/>
              </w:rPr>
              <w:t>e.  Further edits are expected as this review continues.</w:t>
            </w:r>
            <w:r w:rsidR="008A5BC1">
              <w:rPr>
                <w:rFonts w:ascii="Calibri" w:hAnsi="Calibri" w:cs="Calibri"/>
              </w:rPr>
              <w:t xml:space="preserve">  </w:t>
            </w:r>
          </w:p>
        </w:tc>
      </w:tr>
      <w:tr w:rsidR="00C80BB2" w14:paraId="096C0507" w14:textId="77777777" w:rsidTr="008B40C9">
        <w:trPr>
          <w:trHeight w:val="20"/>
        </w:trPr>
        <w:tc>
          <w:tcPr>
            <w:tcW w:w="1132" w:type="pct"/>
            <w:vAlign w:val="center"/>
          </w:tcPr>
          <w:p w14:paraId="1ED4C691" w14:textId="40A1B413" w:rsidR="00C80BB2" w:rsidRPr="00166957" w:rsidRDefault="00C80BB2" w:rsidP="000F6813">
            <w:pPr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504" w:type="pct"/>
            <w:gridSpan w:val="2"/>
            <w:vAlign w:val="center"/>
          </w:tcPr>
          <w:p w14:paraId="654994F6" w14:textId="32F4BCD3" w:rsidR="00C80BB2" w:rsidRDefault="00C80BB2" w:rsidP="000F6813">
            <w:r>
              <w:t>Sue</w:t>
            </w:r>
          </w:p>
          <w:p w14:paraId="71FCC65D" w14:textId="0952C437" w:rsidR="008B40C9" w:rsidRDefault="008B40C9" w:rsidP="000F6813"/>
          <w:p w14:paraId="473E3125" w14:textId="37F03700" w:rsidR="008B40C9" w:rsidRDefault="008B40C9" w:rsidP="000F6813"/>
          <w:p w14:paraId="157ADDAF" w14:textId="77777777" w:rsidR="008B40C9" w:rsidRDefault="008B40C9" w:rsidP="000F6813"/>
          <w:p w14:paraId="63D27733" w14:textId="14A5BB03" w:rsidR="00985DA0" w:rsidRDefault="00C80BB2" w:rsidP="000F6813">
            <w:r>
              <w:t>Taylor</w:t>
            </w:r>
          </w:p>
        </w:tc>
        <w:tc>
          <w:tcPr>
            <w:tcW w:w="3364" w:type="pct"/>
            <w:gridSpan w:val="3"/>
            <w:vAlign w:val="center"/>
          </w:tcPr>
          <w:p w14:paraId="5D4B8CD1" w14:textId="2E6647BF" w:rsidR="00C80BB2" w:rsidRPr="00C80BB2" w:rsidRDefault="00C80BB2" w:rsidP="00C80BB2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C80BB2">
              <w:rPr>
                <w:rFonts w:ascii="Calibri" w:hAnsi="Calibri" w:cs="Calibri"/>
                <w:b/>
              </w:rPr>
              <w:t xml:space="preserve">ISP 151 Course Modalities </w:t>
            </w:r>
            <w:r w:rsidRPr="00C80BB2">
              <w:rPr>
                <w:rFonts w:ascii="Calibri" w:hAnsi="Calibri" w:cs="Calibri"/>
              </w:rPr>
              <w:t xml:space="preserve">– </w:t>
            </w:r>
            <w:r w:rsidR="00C306D0">
              <w:rPr>
                <w:rFonts w:ascii="Calibri" w:hAnsi="Calibri" w:cs="Calibri"/>
              </w:rPr>
              <w:t>No feedback</w:t>
            </w:r>
            <w:r w:rsidR="00381256">
              <w:rPr>
                <w:rFonts w:ascii="Calibri" w:hAnsi="Calibri" w:cs="Calibri"/>
              </w:rPr>
              <w:t xml:space="preserve"> received</w:t>
            </w:r>
            <w:r w:rsidR="00C306D0">
              <w:rPr>
                <w:rFonts w:ascii="Calibri" w:hAnsi="Calibri" w:cs="Calibri"/>
              </w:rPr>
              <w:t>.  Policy is ready to go to Presidents’ Council.</w:t>
            </w:r>
          </w:p>
          <w:p w14:paraId="3666091D" w14:textId="77777777" w:rsidR="00C80BB2" w:rsidRPr="00C80BB2" w:rsidRDefault="00C80BB2" w:rsidP="00C80BB2">
            <w:pPr>
              <w:ind w:right="72"/>
              <w:contextualSpacing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109A22F1" w14:textId="343358B1" w:rsidR="00552FFE" w:rsidRPr="00552FFE" w:rsidRDefault="00C80BB2" w:rsidP="00552FFE">
            <w:pPr>
              <w:ind w:right="72"/>
              <w:contextualSpacing/>
              <w:rPr>
                <w:rFonts w:ascii="Calibri" w:hAnsi="Calibri" w:cs="Calibri"/>
              </w:rPr>
            </w:pPr>
            <w:r w:rsidRPr="00C80BB2">
              <w:rPr>
                <w:rFonts w:ascii="Calibri" w:hAnsi="Calibri" w:cs="Calibri"/>
                <w:b/>
              </w:rPr>
              <w:t>ISP 190/</w:t>
            </w:r>
            <w:proofErr w:type="spellStart"/>
            <w:r w:rsidRPr="00C80BB2">
              <w:rPr>
                <w:rFonts w:ascii="Calibri" w:hAnsi="Calibri" w:cs="Calibri"/>
                <w:b/>
              </w:rPr>
              <w:t>190P</w:t>
            </w:r>
            <w:proofErr w:type="spellEnd"/>
            <w:r w:rsidRPr="00C80BB2">
              <w:rPr>
                <w:rFonts w:ascii="Calibri" w:hAnsi="Calibri" w:cs="Calibri"/>
                <w:b/>
              </w:rPr>
              <w:t xml:space="preserve"> Academic Honesty </w:t>
            </w:r>
            <w:r w:rsidRPr="00C80BB2">
              <w:rPr>
                <w:rFonts w:ascii="Calibri" w:hAnsi="Calibri" w:cs="Calibri"/>
              </w:rPr>
              <w:t xml:space="preserve">– </w:t>
            </w:r>
            <w:r w:rsidR="00D01491">
              <w:rPr>
                <w:rFonts w:ascii="Calibri" w:hAnsi="Calibri" w:cs="Calibri"/>
              </w:rPr>
              <w:t xml:space="preserve">Questions and concerns were addressed.  </w:t>
            </w:r>
            <w:r w:rsidR="00552FFE">
              <w:rPr>
                <w:rFonts w:ascii="Calibri" w:hAnsi="Calibri" w:cs="Calibri"/>
              </w:rPr>
              <w:t xml:space="preserve">Taylor responded </w:t>
            </w:r>
            <w:r w:rsidR="00D01491">
              <w:rPr>
                <w:rFonts w:ascii="Calibri" w:hAnsi="Calibri" w:cs="Calibri"/>
              </w:rPr>
              <w:t xml:space="preserve">and made recommendations for necessary revisions.  </w:t>
            </w:r>
            <w:r w:rsidR="00826B12">
              <w:rPr>
                <w:rFonts w:ascii="Calibri" w:hAnsi="Calibri" w:cs="Calibri"/>
              </w:rPr>
              <w:t xml:space="preserve">She </w:t>
            </w:r>
            <w:r w:rsidR="005D1D03">
              <w:rPr>
                <w:rFonts w:ascii="Calibri" w:hAnsi="Calibri" w:cs="Calibri"/>
              </w:rPr>
              <w:t xml:space="preserve">discussed possible student concerns that Casey Layton brought forward.  </w:t>
            </w:r>
            <w:r w:rsidR="00826B12">
              <w:rPr>
                <w:rFonts w:ascii="Calibri" w:hAnsi="Calibri" w:cs="Calibri"/>
              </w:rPr>
              <w:t xml:space="preserve">Taylor </w:t>
            </w:r>
            <w:r w:rsidR="00755CC9">
              <w:rPr>
                <w:rFonts w:ascii="Calibri" w:hAnsi="Calibri" w:cs="Calibri"/>
              </w:rPr>
              <w:t xml:space="preserve">shared an idea of including a folder which would include academic honesty resources for instructors.  </w:t>
            </w:r>
            <w:r w:rsidR="005D1D03">
              <w:rPr>
                <w:rFonts w:ascii="Calibri" w:hAnsi="Calibri" w:cs="Calibri"/>
              </w:rPr>
              <w:t>T</w:t>
            </w:r>
            <w:r w:rsidR="00D01491">
              <w:rPr>
                <w:rFonts w:ascii="Calibri" w:hAnsi="Calibri" w:cs="Calibri"/>
              </w:rPr>
              <w:t>aylor shared the</w:t>
            </w:r>
            <w:r w:rsidR="00755CC9">
              <w:rPr>
                <w:rFonts w:ascii="Calibri" w:hAnsi="Calibri" w:cs="Calibri"/>
              </w:rPr>
              <w:t xml:space="preserve">se ideas and </w:t>
            </w:r>
            <w:r w:rsidR="00826B12">
              <w:rPr>
                <w:rFonts w:ascii="Calibri" w:hAnsi="Calibri" w:cs="Calibri"/>
              </w:rPr>
              <w:t xml:space="preserve">recommendation and plans to continue gathering </w:t>
            </w:r>
            <w:r w:rsidR="00BC50DD">
              <w:rPr>
                <w:rFonts w:ascii="Calibri" w:hAnsi="Calibri" w:cs="Calibri"/>
              </w:rPr>
              <w:t xml:space="preserve">feedback to </w:t>
            </w:r>
            <w:r w:rsidR="00826B12">
              <w:rPr>
                <w:rFonts w:ascii="Calibri" w:hAnsi="Calibri" w:cs="Calibri"/>
              </w:rPr>
              <w:t xml:space="preserve">ready a </w:t>
            </w:r>
            <w:r w:rsidR="00BC50DD">
              <w:rPr>
                <w:rFonts w:ascii="Calibri" w:hAnsi="Calibri" w:cs="Calibri"/>
              </w:rPr>
              <w:t xml:space="preserve">second read at College Council.  </w:t>
            </w:r>
          </w:p>
          <w:p w14:paraId="3FDBCBCC" w14:textId="77777777" w:rsidR="00C80BB2" w:rsidRPr="00C80BB2" w:rsidRDefault="00C80BB2" w:rsidP="00C80BB2">
            <w:pPr>
              <w:ind w:right="72"/>
              <w:contextualSpacing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1C33C728" w14:textId="5C79812E" w:rsidR="00C80BB2" w:rsidRPr="00522A85" w:rsidRDefault="00C80BB2" w:rsidP="00C80BB2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C80BB2">
              <w:rPr>
                <w:rFonts w:ascii="Calibri" w:hAnsi="Calibri" w:cs="Calibri"/>
                <w:b/>
              </w:rPr>
              <w:t xml:space="preserve">ISP 472 Repeat of Courses for GPA Recalculation </w:t>
            </w:r>
            <w:r w:rsidRPr="00C80BB2">
              <w:rPr>
                <w:rFonts w:ascii="Calibri" w:hAnsi="Calibri" w:cs="Calibri"/>
              </w:rPr>
              <w:t xml:space="preserve">– </w:t>
            </w:r>
            <w:r w:rsidR="00C306D0">
              <w:rPr>
                <w:rFonts w:ascii="Calibri" w:hAnsi="Calibri" w:cs="Calibri"/>
              </w:rPr>
              <w:t xml:space="preserve">No feedback received.  Policy will come back for a second read at College Council. </w:t>
            </w:r>
          </w:p>
        </w:tc>
      </w:tr>
      <w:tr w:rsidR="00D433F9" w14:paraId="11489CFC" w14:textId="77777777" w:rsidTr="008B40C9">
        <w:trPr>
          <w:trHeight w:val="20"/>
        </w:trPr>
        <w:tc>
          <w:tcPr>
            <w:tcW w:w="1132" w:type="pct"/>
            <w:vAlign w:val="center"/>
          </w:tcPr>
          <w:p w14:paraId="7FA5A73C" w14:textId="5A83D24A" w:rsidR="00D433F9" w:rsidRDefault="00166957" w:rsidP="000F6813">
            <w:pPr>
              <w:rPr>
                <w:b/>
              </w:rPr>
            </w:pPr>
            <w:r w:rsidRPr="00166957">
              <w:rPr>
                <w:b/>
              </w:rPr>
              <w:t xml:space="preserve">Presidents’ Council </w:t>
            </w:r>
            <w:r w:rsidR="00C80BB2">
              <w:rPr>
                <w:b/>
              </w:rPr>
              <w:t>Feedback</w:t>
            </w:r>
          </w:p>
        </w:tc>
        <w:tc>
          <w:tcPr>
            <w:tcW w:w="504" w:type="pct"/>
            <w:gridSpan w:val="2"/>
            <w:vAlign w:val="center"/>
          </w:tcPr>
          <w:p w14:paraId="110DB883" w14:textId="5AB3F99B" w:rsidR="00D433F9" w:rsidRDefault="00D433F9" w:rsidP="000F6813">
            <w: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772E5B56" w14:textId="37EAB1B2" w:rsidR="00C80BB2" w:rsidRDefault="00C80BB2" w:rsidP="00D01491">
            <w:pPr>
              <w:ind w:right="72"/>
              <w:contextualSpacing/>
              <w:rPr>
                <w:rFonts w:ascii="Calibri" w:hAnsi="Calibri" w:cs="Calibri"/>
              </w:rPr>
            </w:pPr>
            <w:r w:rsidRPr="00C80BB2">
              <w:rPr>
                <w:rFonts w:ascii="Calibri" w:hAnsi="Calibri" w:cs="Calibri"/>
                <w:b/>
              </w:rPr>
              <w:t>ISP 195/</w:t>
            </w:r>
            <w:proofErr w:type="spellStart"/>
            <w:r w:rsidRPr="00C80BB2">
              <w:rPr>
                <w:rFonts w:ascii="Calibri" w:hAnsi="Calibri" w:cs="Calibri"/>
                <w:b/>
              </w:rPr>
              <w:t>195P</w:t>
            </w:r>
            <w:proofErr w:type="spellEnd"/>
            <w:r w:rsidRPr="00C80BB2">
              <w:rPr>
                <w:rFonts w:ascii="Calibri" w:hAnsi="Calibri" w:cs="Calibri"/>
                <w:b/>
              </w:rPr>
              <w:t xml:space="preserve"> Study Away</w:t>
            </w:r>
            <w:r w:rsidRPr="00C80BB2">
              <w:rPr>
                <w:rFonts w:ascii="Calibri" w:hAnsi="Calibri" w:cs="Calibri"/>
              </w:rPr>
              <w:t xml:space="preserve"> – </w:t>
            </w:r>
            <w:r w:rsidR="00826B12" w:rsidRPr="00826B12">
              <w:rPr>
                <w:rFonts w:ascii="Calibri" w:hAnsi="Calibri" w:cs="Calibri"/>
              </w:rPr>
              <w:t>Sue confirmed the procedure will link to the policy</w:t>
            </w:r>
            <w:r w:rsidR="009042C5">
              <w:rPr>
                <w:rFonts w:ascii="Calibri" w:hAnsi="Calibri" w:cs="Calibri"/>
              </w:rPr>
              <w:t xml:space="preserve"> once posted to the ISP webpage.  The</w:t>
            </w:r>
            <w:r w:rsidR="00826B12" w:rsidRPr="00826B12">
              <w:rPr>
                <w:rFonts w:ascii="Calibri" w:hAnsi="Calibri" w:cs="Calibri"/>
              </w:rPr>
              <w:t xml:space="preserve"> second paragraph of the procedure summary will be omitted to better align with our current values.</w:t>
            </w:r>
            <w:r w:rsidR="00826B12">
              <w:rPr>
                <w:rFonts w:ascii="Calibri" w:hAnsi="Calibri" w:cs="Calibri"/>
              </w:rPr>
              <w:t xml:space="preserve">  </w:t>
            </w:r>
            <w:r w:rsidR="009042C5">
              <w:rPr>
                <w:rFonts w:ascii="Calibri" w:hAnsi="Calibri" w:cs="Calibri"/>
              </w:rPr>
              <w:t xml:space="preserve">The corrected title of the </w:t>
            </w:r>
            <w:r w:rsidR="009042C5" w:rsidRPr="009042C5">
              <w:rPr>
                <w:rFonts w:ascii="Calibri" w:hAnsi="Calibri" w:cs="Calibri"/>
              </w:rPr>
              <w:t>Executive Assistant to the Vice President of Finance and Operations</w:t>
            </w:r>
            <w:r w:rsidR="009042C5">
              <w:rPr>
                <w:rFonts w:ascii="Calibri" w:hAnsi="Calibri" w:cs="Calibri"/>
              </w:rPr>
              <w:t xml:space="preserve"> will reflect in the procedure.  The procedure will be revised and ready for a second read.  </w:t>
            </w:r>
          </w:p>
          <w:p w14:paraId="453D193A" w14:textId="77777777" w:rsidR="009042C5" w:rsidRPr="009042C5" w:rsidRDefault="009042C5" w:rsidP="00D01491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7CAC3281" w14:textId="570C9E8A" w:rsidR="00C80BB2" w:rsidRPr="00C80BB2" w:rsidRDefault="00C80BB2" w:rsidP="00C80BB2">
            <w:pPr>
              <w:ind w:right="72"/>
              <w:contextualSpacing/>
              <w:rPr>
                <w:rFonts w:ascii="Calibri" w:hAnsi="Calibri" w:cs="Calibri"/>
              </w:rPr>
            </w:pPr>
            <w:r w:rsidRPr="00C80BB2">
              <w:rPr>
                <w:rFonts w:ascii="Calibri" w:hAnsi="Calibri" w:cs="Calibri"/>
                <w:b/>
              </w:rPr>
              <w:t>ISP 460 Underage Enrollment: Students 17 and Younger Policy</w:t>
            </w:r>
            <w:r w:rsidRPr="00C80BB2">
              <w:rPr>
                <w:rFonts w:ascii="Calibri" w:hAnsi="Calibri" w:cs="Calibri"/>
              </w:rPr>
              <w:t xml:space="preserve"> – </w:t>
            </w:r>
            <w:r w:rsidR="00381256">
              <w:rPr>
                <w:rFonts w:ascii="Calibri" w:hAnsi="Calibri" w:cs="Calibri"/>
              </w:rPr>
              <w:t>No feedback received for th</w:t>
            </w:r>
            <w:r w:rsidR="00D01491">
              <w:rPr>
                <w:rFonts w:ascii="Calibri" w:hAnsi="Calibri" w:cs="Calibri"/>
              </w:rPr>
              <w:t>e second read of this policy</w:t>
            </w:r>
            <w:r w:rsidR="00381256">
              <w:rPr>
                <w:rFonts w:ascii="Calibri" w:hAnsi="Calibri" w:cs="Calibri"/>
              </w:rPr>
              <w:t xml:space="preserve">.  </w:t>
            </w:r>
          </w:p>
          <w:p w14:paraId="751A8595" w14:textId="77777777" w:rsidR="00C80BB2" w:rsidRPr="00C80BB2" w:rsidRDefault="00C80BB2" w:rsidP="00C80BB2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566C3C0D" w14:textId="300E84F5" w:rsidR="00C76270" w:rsidRPr="00C76270" w:rsidRDefault="00C80BB2" w:rsidP="00C80BB2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C80BB2">
              <w:rPr>
                <w:rFonts w:ascii="Calibri" w:hAnsi="Calibri" w:cs="Calibri"/>
                <w:b/>
              </w:rPr>
              <w:t>ISP 470 Course Substitution or Waiver Policy</w:t>
            </w:r>
            <w:r w:rsidRPr="00C80BB2">
              <w:rPr>
                <w:rFonts w:ascii="Calibri" w:hAnsi="Calibri" w:cs="Calibri"/>
              </w:rPr>
              <w:t xml:space="preserve"> – </w:t>
            </w:r>
            <w:r w:rsidR="00381256" w:rsidRPr="00381256">
              <w:rPr>
                <w:rFonts w:ascii="Calibri" w:hAnsi="Calibri" w:cs="Calibri"/>
              </w:rPr>
              <w:t xml:space="preserve">No feedback received for </w:t>
            </w:r>
            <w:r w:rsidR="00D01491">
              <w:rPr>
                <w:rFonts w:ascii="Calibri" w:hAnsi="Calibri" w:cs="Calibri"/>
              </w:rPr>
              <w:t xml:space="preserve">the second read of this policy.  </w:t>
            </w:r>
          </w:p>
        </w:tc>
      </w:tr>
      <w:tr w:rsidR="00943E3D" w14:paraId="54A728CA" w14:textId="77777777" w:rsidTr="00A23C00">
        <w:trPr>
          <w:trHeight w:val="611"/>
        </w:trPr>
        <w:tc>
          <w:tcPr>
            <w:tcW w:w="1132" w:type="pct"/>
            <w:vAlign w:val="center"/>
          </w:tcPr>
          <w:p w14:paraId="1BD57C38" w14:textId="0AC6489C" w:rsidR="00943E3D" w:rsidRPr="00A42E16" w:rsidRDefault="00C80BB2" w:rsidP="000F6813">
            <w:pPr>
              <w:rPr>
                <w:b/>
              </w:rPr>
            </w:pPr>
            <w:r>
              <w:rPr>
                <w:b/>
              </w:rPr>
              <w:lastRenderedPageBreak/>
              <w:t>New</w:t>
            </w:r>
            <w:r w:rsidR="004C379E">
              <w:rPr>
                <w:b/>
              </w:rPr>
              <w:t xml:space="preserve">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03B53614" w:rsidR="00B26C5D" w:rsidRDefault="00B26C5D" w:rsidP="000F6813"/>
        </w:tc>
        <w:tc>
          <w:tcPr>
            <w:tcW w:w="3364" w:type="pct"/>
            <w:gridSpan w:val="3"/>
            <w:vAlign w:val="center"/>
          </w:tcPr>
          <w:p w14:paraId="0E9DBEA3" w14:textId="52402BAB" w:rsidR="004F44D6" w:rsidRPr="00082314" w:rsidRDefault="00C80BB2" w:rsidP="00A9485F">
            <w:pPr>
              <w:ind w:right="72"/>
              <w:contextualSpacing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</w:rPr>
              <w:t>2023-24 ISP Committee Membership</w:t>
            </w:r>
            <w:r w:rsidR="00166957">
              <w:rPr>
                <w:rFonts w:ascii="Calibri" w:hAnsi="Calibri" w:cs="Calibri"/>
                <w:b/>
              </w:rPr>
              <w:t xml:space="preserve"> </w:t>
            </w:r>
            <w:r w:rsidR="00BE6796" w:rsidRPr="001A0458">
              <w:rPr>
                <w:rFonts w:ascii="Calibri" w:hAnsi="Calibri" w:cs="Calibri"/>
              </w:rPr>
              <w:t>–</w:t>
            </w:r>
            <w:r w:rsidR="005B0A27">
              <w:t xml:space="preserve"> </w:t>
            </w:r>
            <w:r w:rsidR="00BE66BE">
              <w:rPr>
                <w:rFonts w:ascii="Calibri" w:hAnsi="Calibri" w:cs="Calibri"/>
              </w:rPr>
              <w:t xml:space="preserve">Sue reviewed the open positions of the committee.  </w:t>
            </w:r>
          </w:p>
        </w:tc>
      </w:tr>
      <w:tr w:rsidR="000F6813" w14:paraId="64C879AC" w14:textId="77777777" w:rsidTr="00C80BB2">
        <w:trPr>
          <w:trHeight w:val="3050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441899" w:rsidRDefault="000F6813" w:rsidP="000F6813">
            <w:r w:rsidRPr="00441899">
              <w:t>Sue</w:t>
            </w:r>
          </w:p>
        </w:tc>
        <w:tc>
          <w:tcPr>
            <w:tcW w:w="3364" w:type="pct"/>
            <w:gridSpan w:val="3"/>
            <w:shd w:val="clear" w:color="auto" w:fill="auto"/>
            <w:vAlign w:val="center"/>
          </w:tcPr>
          <w:p w14:paraId="053B235F" w14:textId="51859EC5" w:rsidR="005D1D03" w:rsidRDefault="005D1D03" w:rsidP="005D1D03">
            <w:pPr>
              <w:ind w:right="72"/>
              <w:contextualSpacing/>
              <w:rPr>
                <w:rFonts w:ascii="Calibri" w:hAnsi="Calibri" w:cs="Calibri"/>
              </w:rPr>
            </w:pPr>
            <w:r w:rsidRPr="005D1D03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 </w:t>
            </w:r>
            <w:r w:rsidRPr="00C80BB2">
              <w:rPr>
                <w:rFonts w:ascii="Calibri" w:hAnsi="Calibri" w:cs="Calibri"/>
                <w:b/>
              </w:rPr>
              <w:t xml:space="preserve">ISP 151 Course Modalities </w:t>
            </w:r>
            <w:r w:rsidRPr="00C80BB2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Move on to</w:t>
            </w:r>
            <w:r>
              <w:rPr>
                <w:rFonts w:ascii="Calibri" w:hAnsi="Calibri" w:cs="Calibri"/>
              </w:rPr>
              <w:t xml:space="preserve"> Presidents’ Council</w:t>
            </w:r>
            <w:r w:rsidR="008B40C9">
              <w:rPr>
                <w:rFonts w:ascii="Calibri" w:hAnsi="Calibri" w:cs="Calibri"/>
              </w:rPr>
              <w:t xml:space="preserve"> for the first read</w:t>
            </w:r>
            <w:r>
              <w:rPr>
                <w:rFonts w:ascii="Calibri" w:hAnsi="Calibri" w:cs="Calibri"/>
              </w:rPr>
              <w:t>.</w:t>
            </w:r>
          </w:p>
          <w:p w14:paraId="6458C2AC" w14:textId="46CBEE3C" w:rsidR="009F7B37" w:rsidRPr="00437D96" w:rsidRDefault="009F7B37" w:rsidP="009F7B37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</w:rPr>
              <w:t xml:space="preserve">• </w:t>
            </w:r>
            <w:r w:rsidRPr="00437D96">
              <w:rPr>
                <w:rFonts w:ascii="Calibri" w:hAnsi="Calibri" w:cs="Calibri"/>
                <w:b/>
              </w:rPr>
              <w:t>ISP 190/</w:t>
            </w:r>
            <w:proofErr w:type="spellStart"/>
            <w:r w:rsidRPr="00437D96">
              <w:rPr>
                <w:rFonts w:ascii="Calibri" w:hAnsi="Calibri" w:cs="Calibri"/>
                <w:b/>
              </w:rPr>
              <w:t>1</w:t>
            </w:r>
            <w:r w:rsidR="00437D96" w:rsidRPr="00437D96">
              <w:rPr>
                <w:rFonts w:ascii="Calibri" w:hAnsi="Calibri" w:cs="Calibri"/>
                <w:b/>
              </w:rPr>
              <w:t>90P</w:t>
            </w:r>
            <w:proofErr w:type="spellEnd"/>
            <w:r w:rsidR="00437D96" w:rsidRPr="00437D96">
              <w:rPr>
                <w:rFonts w:ascii="Calibri" w:hAnsi="Calibri" w:cs="Calibri"/>
                <w:b/>
              </w:rPr>
              <w:t xml:space="preserve"> Academic Honesty</w:t>
            </w:r>
            <w:r w:rsidR="00437D96" w:rsidRPr="00437D96">
              <w:rPr>
                <w:rFonts w:ascii="Calibri" w:hAnsi="Calibri" w:cs="Calibri"/>
              </w:rPr>
              <w:t xml:space="preserve"> – </w:t>
            </w:r>
            <w:r w:rsidR="005D1D03">
              <w:rPr>
                <w:rFonts w:ascii="Calibri" w:hAnsi="Calibri" w:cs="Calibri"/>
              </w:rPr>
              <w:t xml:space="preserve">When </w:t>
            </w:r>
            <w:r w:rsidR="00997F5E">
              <w:rPr>
                <w:rFonts w:ascii="Calibri" w:hAnsi="Calibri" w:cs="Calibri"/>
              </w:rPr>
              <w:t xml:space="preserve">Taylor edits </w:t>
            </w:r>
            <w:r w:rsidR="005D1D03">
              <w:rPr>
                <w:rFonts w:ascii="Calibri" w:hAnsi="Calibri" w:cs="Calibri"/>
              </w:rPr>
              <w:t xml:space="preserve">are finalized, all documents will go back for a second read at College Council.  </w:t>
            </w:r>
          </w:p>
          <w:p w14:paraId="06D8FCBF" w14:textId="656C7328" w:rsidR="009F7B37" w:rsidRDefault="009F7B37" w:rsidP="00BB608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  <w:b/>
              </w:rPr>
              <w:t>ISP 195/</w:t>
            </w:r>
            <w:proofErr w:type="spellStart"/>
            <w:r w:rsidRPr="00437D96">
              <w:rPr>
                <w:rFonts w:ascii="Calibri" w:hAnsi="Calibri" w:cs="Calibri"/>
                <w:b/>
              </w:rPr>
              <w:t>195P</w:t>
            </w:r>
            <w:proofErr w:type="spellEnd"/>
            <w:r w:rsidRPr="00437D96">
              <w:rPr>
                <w:rFonts w:ascii="Calibri" w:hAnsi="Calibri" w:cs="Calibri"/>
                <w:b/>
              </w:rPr>
              <w:t xml:space="preserve"> Study Away</w:t>
            </w:r>
            <w:r w:rsidRPr="00437D96">
              <w:rPr>
                <w:rFonts w:ascii="Calibri" w:hAnsi="Calibri" w:cs="Calibri"/>
              </w:rPr>
              <w:t xml:space="preserve"> – The policy and procedure are ready for the </w:t>
            </w:r>
            <w:r w:rsidR="008B40C9">
              <w:rPr>
                <w:rFonts w:ascii="Calibri" w:hAnsi="Calibri" w:cs="Calibri"/>
              </w:rPr>
              <w:t xml:space="preserve">second </w:t>
            </w:r>
            <w:r w:rsidRPr="00437D96">
              <w:rPr>
                <w:rFonts w:ascii="Calibri" w:hAnsi="Calibri" w:cs="Calibri"/>
              </w:rPr>
              <w:t>read at Presidents’ Council.</w:t>
            </w:r>
          </w:p>
          <w:p w14:paraId="6873B379" w14:textId="75E7B948" w:rsidR="008B40C9" w:rsidRPr="008B40C9" w:rsidRDefault="008B40C9" w:rsidP="0027243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9042C5">
              <w:rPr>
                <w:rFonts w:ascii="Calibri" w:hAnsi="Calibri" w:cs="Calibri"/>
                <w:b/>
              </w:rPr>
              <w:t>Educational Progress</w:t>
            </w:r>
            <w:r w:rsidRPr="008B40C9">
              <w:rPr>
                <w:rFonts w:ascii="Calibri" w:hAnsi="Calibri" w:cs="Calibri"/>
              </w:rPr>
              <w:t xml:space="preserve"> – Further work to be done.  When ready it will go to College Council.  </w:t>
            </w:r>
          </w:p>
          <w:p w14:paraId="60601679" w14:textId="59DCE298" w:rsidR="00592DC9" w:rsidRPr="00AE36D7" w:rsidRDefault="00CE40F2" w:rsidP="00BB608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AE36D7">
              <w:rPr>
                <w:rFonts w:ascii="Calibri" w:hAnsi="Calibri" w:cs="Calibri"/>
                <w:b/>
              </w:rPr>
              <w:t>ISP 460</w:t>
            </w:r>
            <w:r w:rsidRPr="00AE36D7">
              <w:rPr>
                <w:rFonts w:ascii="Calibri" w:hAnsi="Calibri" w:cs="Calibri"/>
              </w:rPr>
              <w:t xml:space="preserve"> </w:t>
            </w:r>
            <w:r w:rsidR="00592DC9" w:rsidRPr="00AE36D7">
              <w:rPr>
                <w:rFonts w:ascii="Calibri" w:hAnsi="Calibri" w:cs="Calibri"/>
                <w:b/>
              </w:rPr>
              <w:t xml:space="preserve">Underage Enrollment: Students 17 and Younger Policy </w:t>
            </w:r>
            <w:r w:rsidR="00592DC9" w:rsidRPr="00AE36D7">
              <w:rPr>
                <w:rFonts w:ascii="Calibri" w:hAnsi="Calibri" w:cs="Calibri"/>
              </w:rPr>
              <w:t xml:space="preserve">– This policy </w:t>
            </w:r>
            <w:r w:rsidR="00AE36D7" w:rsidRPr="00AE36D7">
              <w:rPr>
                <w:rFonts w:ascii="Calibri" w:hAnsi="Calibri" w:cs="Calibri"/>
              </w:rPr>
              <w:t>can be added to the ISP website</w:t>
            </w:r>
            <w:r w:rsidR="00592DC9" w:rsidRPr="00AE36D7">
              <w:rPr>
                <w:rFonts w:ascii="Calibri" w:hAnsi="Calibri" w:cs="Calibri"/>
              </w:rPr>
              <w:t xml:space="preserve">. </w:t>
            </w:r>
          </w:p>
          <w:p w14:paraId="0D0FD81A" w14:textId="545FD6D4" w:rsidR="00441899" w:rsidRPr="00AE36D7" w:rsidRDefault="00CE40F2" w:rsidP="00BB608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AE36D7">
              <w:rPr>
                <w:rFonts w:ascii="Calibri" w:hAnsi="Calibri" w:cs="Calibri"/>
                <w:b/>
              </w:rPr>
              <w:t>ISP 470</w:t>
            </w:r>
            <w:r w:rsidR="00592DC9" w:rsidRPr="00AE36D7">
              <w:rPr>
                <w:rFonts w:ascii="Calibri" w:hAnsi="Calibri" w:cs="Calibri"/>
                <w:b/>
              </w:rPr>
              <w:t xml:space="preserve"> Course Substitution or Waiver </w:t>
            </w:r>
            <w:r w:rsidR="00592DC9" w:rsidRPr="00AE36D7">
              <w:rPr>
                <w:rFonts w:ascii="Calibri" w:hAnsi="Calibri" w:cs="Calibri"/>
              </w:rPr>
              <w:t xml:space="preserve">– </w:t>
            </w:r>
            <w:r w:rsidR="00AE36D7" w:rsidRPr="00AE36D7">
              <w:rPr>
                <w:rFonts w:ascii="Calibri" w:hAnsi="Calibri" w:cs="Calibri"/>
              </w:rPr>
              <w:t xml:space="preserve">This policy can be added to the ISP website.  </w:t>
            </w:r>
          </w:p>
          <w:p w14:paraId="2554C305" w14:textId="77777777" w:rsidR="00413F09" w:rsidRDefault="009F7B37" w:rsidP="00437D96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</w:rPr>
              <w:t>•</w:t>
            </w:r>
            <w:r w:rsidRPr="00437D96">
              <w:rPr>
                <w:rFonts w:ascii="Calibri" w:hAnsi="Calibri" w:cs="Calibri"/>
              </w:rPr>
              <w:tab/>
            </w:r>
            <w:r w:rsidRPr="00437D96">
              <w:rPr>
                <w:rFonts w:ascii="Calibri" w:hAnsi="Calibri" w:cs="Calibri"/>
                <w:b/>
              </w:rPr>
              <w:t>ISP 472 Repeat of Courses for GPA Recalculation</w:t>
            </w:r>
            <w:r w:rsidRPr="00437D96">
              <w:rPr>
                <w:rFonts w:ascii="Calibri" w:hAnsi="Calibri" w:cs="Calibri"/>
              </w:rPr>
              <w:t xml:space="preserve"> – The policy is ready</w:t>
            </w:r>
            <w:r w:rsidR="008B40C9">
              <w:rPr>
                <w:rFonts w:ascii="Calibri" w:hAnsi="Calibri" w:cs="Calibri"/>
              </w:rPr>
              <w:t xml:space="preserve"> for the second read at </w:t>
            </w:r>
            <w:r w:rsidRPr="00437D96">
              <w:rPr>
                <w:rFonts w:ascii="Calibri" w:hAnsi="Calibri" w:cs="Calibri"/>
              </w:rPr>
              <w:t>College Council.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55EFA4D" w14:textId="05447F49" w:rsidR="008B40C9" w:rsidRDefault="008B40C9" w:rsidP="008B40C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  <w:b/>
              </w:rPr>
              <w:t xml:space="preserve">• ISP </w:t>
            </w:r>
            <w:r>
              <w:rPr>
                <w:rFonts w:ascii="Calibri" w:hAnsi="Calibri" w:cs="Calibri"/>
                <w:b/>
              </w:rPr>
              <w:t xml:space="preserve">493 FYE Graduation Requirements – </w:t>
            </w:r>
            <w:r>
              <w:rPr>
                <w:rFonts w:ascii="Calibri" w:hAnsi="Calibri" w:cs="Calibri"/>
              </w:rPr>
              <w:t xml:space="preserve">Kelly Love will </w:t>
            </w:r>
            <w:r w:rsidR="00AE36D7">
              <w:rPr>
                <w:rFonts w:ascii="Calibri" w:hAnsi="Calibri" w:cs="Calibri"/>
              </w:rPr>
              <w:t xml:space="preserve">continue to </w:t>
            </w:r>
            <w:r>
              <w:rPr>
                <w:rFonts w:ascii="Calibri" w:hAnsi="Calibri" w:cs="Calibri"/>
              </w:rPr>
              <w:t xml:space="preserve">address concerns and return with information to share at a future meeting.  </w:t>
            </w:r>
          </w:p>
          <w:p w14:paraId="50C9A0FB" w14:textId="41AFCB09" w:rsidR="008B40C9" w:rsidRPr="00441899" w:rsidRDefault="008B40C9" w:rsidP="00437D96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8B40C9">
              <w:rPr>
                <w:rFonts w:ascii="Calibri" w:hAnsi="Calibri" w:cs="Calibri"/>
              </w:rPr>
              <w:t>•</w:t>
            </w:r>
            <w:r w:rsidRPr="008B40C9">
              <w:rPr>
                <w:rFonts w:ascii="Calibri" w:hAnsi="Calibri" w:cs="Calibri"/>
              </w:rPr>
              <w:tab/>
            </w:r>
            <w:r w:rsidRPr="008B40C9">
              <w:rPr>
                <w:rFonts w:ascii="Calibri" w:hAnsi="Calibri" w:cs="Calibri"/>
                <w:b/>
              </w:rPr>
              <w:t>2023-24 Committee Membership</w:t>
            </w:r>
            <w:r w:rsidRPr="008B40C9">
              <w:rPr>
                <w:rFonts w:ascii="Calibri" w:hAnsi="Calibri" w:cs="Calibri"/>
              </w:rPr>
              <w:t xml:space="preserve"> – Sue will follow up to recruit open positions.  </w:t>
            </w:r>
          </w:p>
        </w:tc>
      </w:tr>
      <w:tr w:rsidR="000F6813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4BA06284" w14:textId="06D60C17" w:rsidR="002D53A1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Tory Blackwell, </w:t>
            </w:r>
            <w:r w:rsidR="006148EF">
              <w:rPr>
                <w:rFonts w:ascii="Calibri" w:hAnsi="Calibri" w:cs="Calibri"/>
              </w:rPr>
              <w:t xml:space="preserve">Armetta Burney, Lars Campbell, </w:t>
            </w:r>
            <w:r w:rsidR="00CB2A70" w:rsidRPr="00D433F9">
              <w:rPr>
                <w:rFonts w:ascii="Calibri" w:hAnsi="Calibri" w:cs="Calibri"/>
              </w:rPr>
              <w:t xml:space="preserve">Ryan Davis, </w:t>
            </w:r>
            <w:r w:rsidR="00D60300">
              <w:rPr>
                <w:rFonts w:ascii="Calibri" w:hAnsi="Calibri" w:cs="Calibri"/>
              </w:rPr>
              <w:t xml:space="preserve">Taylor Donnelly, </w:t>
            </w:r>
            <w:r w:rsidR="00CB2A70" w:rsidRPr="00D433F9">
              <w:rPr>
                <w:rFonts w:ascii="Calibri" w:hAnsi="Calibri" w:cs="Calibri"/>
              </w:rPr>
              <w:t xml:space="preserve">Willie Fisher, </w:t>
            </w:r>
            <w:r w:rsidR="006148EF">
              <w:rPr>
                <w:rFonts w:ascii="Calibri" w:hAnsi="Calibri" w:cs="Calibri"/>
              </w:rPr>
              <w:t xml:space="preserve">Jackie Flowers, </w:t>
            </w:r>
            <w:r w:rsidRPr="00A464C9">
              <w:rPr>
                <w:rFonts w:ascii="Calibri" w:hAnsi="Calibri" w:cs="Calibri"/>
              </w:rPr>
              <w:t>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6148EF">
              <w:rPr>
                <w:rFonts w:ascii="Calibri" w:hAnsi="Calibri" w:cs="Calibri"/>
              </w:rPr>
              <w:t>Sarah Steidl,</w:t>
            </w:r>
            <w:r w:rsidR="006148EF" w:rsidRPr="00A464C9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DW Woo</w:t>
            </w:r>
            <w:r w:rsidR="00D433F9">
              <w:rPr>
                <w:rFonts w:ascii="Calibri" w:hAnsi="Calibri" w:cs="Calibri"/>
              </w:rPr>
              <w:t>d</w:t>
            </w:r>
            <w:r w:rsidR="00CB2A70">
              <w:rPr>
                <w:rFonts w:ascii="Calibri" w:hAnsi="Calibri" w:cs="Calibri"/>
              </w:rPr>
              <w:t xml:space="preserve">, </w:t>
            </w:r>
            <w:r w:rsidR="006148EF">
              <w:rPr>
                <w:rFonts w:ascii="Calibri" w:hAnsi="Calibri" w:cs="Calibri"/>
              </w:rPr>
              <w:t>Heather</w:t>
            </w:r>
            <w:r w:rsidR="00CB2A70">
              <w:rPr>
                <w:rFonts w:ascii="Calibri" w:hAnsi="Calibri" w:cs="Calibri"/>
              </w:rPr>
              <w:t xml:space="preserve"> (ASG Representative)</w:t>
            </w:r>
          </w:p>
          <w:p w14:paraId="5C9A9131" w14:textId="37FD17A9" w:rsidR="006148EF" w:rsidRDefault="006148EF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6148EF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>:    Kelly Love</w:t>
            </w:r>
          </w:p>
          <w:p w14:paraId="659B5B61" w14:textId="0AFFE133" w:rsidR="000F6813" w:rsidRPr="00A464C9" w:rsidRDefault="000F6813" w:rsidP="006148EF">
            <w:pPr>
              <w:pStyle w:val="ListParagraph"/>
              <w:ind w:left="976" w:right="72" w:hanging="813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D433F9">
              <w:rPr>
                <w:rFonts w:ascii="Calibri" w:hAnsi="Calibri" w:cs="Calibri"/>
              </w:rPr>
              <w:t>Jennifer Anderson</w:t>
            </w:r>
            <w:r w:rsidR="006148EF">
              <w:rPr>
                <w:rFonts w:ascii="Calibri" w:hAnsi="Calibri" w:cs="Calibri"/>
              </w:rPr>
              <w:t xml:space="preserve">, </w:t>
            </w:r>
            <w:r w:rsidR="001A50BB" w:rsidRPr="00A464C9">
              <w:rPr>
                <w:rFonts w:ascii="Calibri" w:hAnsi="Calibri" w:cs="Calibri"/>
              </w:rPr>
              <w:t xml:space="preserve">Patty DeTurk, </w:t>
            </w:r>
            <w:r w:rsidR="006148EF" w:rsidRPr="00A464C9">
              <w:rPr>
                <w:rFonts w:ascii="Calibri" w:hAnsi="Calibri" w:cs="Calibri"/>
              </w:rPr>
              <w:t xml:space="preserve">Sharron Furno, </w:t>
            </w:r>
            <w:r w:rsidR="008A205B">
              <w:rPr>
                <w:rFonts w:ascii="Calibri" w:hAnsi="Calibri" w:cs="Calibri"/>
              </w:rPr>
              <w:t>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 xml:space="preserve">, </w:t>
            </w:r>
            <w:r w:rsidR="001A50BB">
              <w:rPr>
                <w:rFonts w:ascii="Calibri" w:hAnsi="Calibri" w:cs="Calibri"/>
              </w:rPr>
              <w:t>Tracy Pantano-Rumsey</w:t>
            </w:r>
            <w:r w:rsidR="006148EF">
              <w:rPr>
                <w:rFonts w:ascii="Calibri" w:hAnsi="Calibri" w:cs="Calibri"/>
              </w:rPr>
              <w:t xml:space="preserve">, David Plotkin, </w:t>
            </w:r>
            <w:r w:rsidR="006148EF" w:rsidRPr="00A464C9">
              <w:rPr>
                <w:rFonts w:ascii="Calibri" w:hAnsi="Calibri" w:cs="Calibri"/>
              </w:rPr>
              <w:t>Chris Sweet</w:t>
            </w:r>
            <w:r w:rsidR="006148EF">
              <w:rPr>
                <w:rFonts w:ascii="Calibri" w:hAnsi="Calibri" w:cs="Calibri"/>
              </w:rPr>
              <w:t>,</w:t>
            </w:r>
            <w:r w:rsidR="006148EF" w:rsidRPr="00A464C9">
              <w:rPr>
                <w:rFonts w:ascii="Calibri" w:hAnsi="Calibri" w:cs="Calibri"/>
              </w:rPr>
              <w:t xml:space="preserve"> Dru Urbassik</w:t>
            </w:r>
          </w:p>
        </w:tc>
      </w:tr>
      <w:tr w:rsidR="00C26232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8B40C9">
        <w:trPr>
          <w:trHeight w:val="530"/>
        </w:trPr>
        <w:tc>
          <w:tcPr>
            <w:tcW w:w="1383" w:type="pct"/>
            <w:gridSpan w:val="2"/>
            <w:vAlign w:val="center"/>
          </w:tcPr>
          <w:p w14:paraId="4B0DBC48" w14:textId="73072AE8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45BA65AF" w:rsidR="000B1DC6" w:rsidRPr="001C14ED" w:rsidRDefault="00AE36D7" w:rsidP="00597566">
            <w:pPr>
              <w:jc w:val="center"/>
            </w:pPr>
            <w:hyperlink r:id="rId10" w:history="1">
              <w:r w:rsidR="00A26E1B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1CB8E671" w14:textId="77777777" w:rsidR="000B1DC6" w:rsidRPr="0023425D" w:rsidRDefault="000B1DC6" w:rsidP="00AE36D7">
      <w:pPr>
        <w:spacing w:before="240"/>
      </w:pPr>
      <w:bookmarkStart w:id="0" w:name="_GoBack"/>
      <w:bookmarkEnd w:id="0"/>
    </w:p>
    <w:sectPr w:rsidR="000B1DC6" w:rsidRPr="0023425D" w:rsidSect="00AE36D7">
      <w:footerReference w:type="default" r:id="rId11"/>
      <w:pgSz w:w="15840" w:h="12240" w:orient="landscape"/>
      <w:pgMar w:top="1440" w:right="720" w:bottom="1890" w:left="720" w:header="72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02371C3B" w:rsidR="00220640" w:rsidRPr="00220640" w:rsidRDefault="00C80BB2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May 12</w:t>
        </w:r>
        <w:r w:rsidR="008F4F4D">
          <w:rPr>
            <w:rFonts w:cstheme="minorHAnsi"/>
            <w:sz w:val="20"/>
            <w:szCs w:val="20"/>
          </w:rPr>
          <w:t>, 202</w:t>
        </w:r>
        <w:r w:rsidR="00DF0046">
          <w:rPr>
            <w:rFonts w:cstheme="minorHAnsi"/>
            <w:sz w:val="20"/>
            <w:szCs w:val="20"/>
          </w:rPr>
          <w:t>3</w:t>
        </w:r>
      </w:p>
      <w:p w14:paraId="6CD47E71" w14:textId="70953851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27F66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67BC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0AA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957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458"/>
    <w:rsid w:val="001A0D9E"/>
    <w:rsid w:val="001A0E40"/>
    <w:rsid w:val="001A1F8D"/>
    <w:rsid w:val="001A293B"/>
    <w:rsid w:val="001A32C2"/>
    <w:rsid w:val="001A460D"/>
    <w:rsid w:val="001A50BB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4D9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6E3E"/>
    <w:rsid w:val="001F7994"/>
    <w:rsid w:val="00200E5B"/>
    <w:rsid w:val="00200EE2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287E"/>
    <w:rsid w:val="0023332B"/>
    <w:rsid w:val="00233C00"/>
    <w:rsid w:val="00233FD5"/>
    <w:rsid w:val="0023425D"/>
    <w:rsid w:val="002345E2"/>
    <w:rsid w:val="002346C6"/>
    <w:rsid w:val="002347BF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5824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398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6948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1599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1256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648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3F51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D11"/>
    <w:rsid w:val="00407EA8"/>
    <w:rsid w:val="00410667"/>
    <w:rsid w:val="00410FCD"/>
    <w:rsid w:val="00411D8C"/>
    <w:rsid w:val="00412B9F"/>
    <w:rsid w:val="00412EF0"/>
    <w:rsid w:val="00413F09"/>
    <w:rsid w:val="004145FD"/>
    <w:rsid w:val="00415A60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D96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4BD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869FF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4A8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44D6"/>
    <w:rsid w:val="004F64C9"/>
    <w:rsid w:val="004F6C14"/>
    <w:rsid w:val="004F7453"/>
    <w:rsid w:val="004F79B9"/>
    <w:rsid w:val="00501352"/>
    <w:rsid w:val="005016C9"/>
    <w:rsid w:val="0050175D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2A85"/>
    <w:rsid w:val="00524D23"/>
    <w:rsid w:val="005255AD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164C"/>
    <w:rsid w:val="005427EB"/>
    <w:rsid w:val="005458C4"/>
    <w:rsid w:val="005473CF"/>
    <w:rsid w:val="005500CF"/>
    <w:rsid w:val="00550136"/>
    <w:rsid w:val="00550EE9"/>
    <w:rsid w:val="00551785"/>
    <w:rsid w:val="00552734"/>
    <w:rsid w:val="00552843"/>
    <w:rsid w:val="00552B10"/>
    <w:rsid w:val="00552C0A"/>
    <w:rsid w:val="00552FFE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DC9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0A27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1D03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DB4"/>
    <w:rsid w:val="005F6EDF"/>
    <w:rsid w:val="005F6F84"/>
    <w:rsid w:val="005F788E"/>
    <w:rsid w:val="006016A4"/>
    <w:rsid w:val="00601EB0"/>
    <w:rsid w:val="006037DF"/>
    <w:rsid w:val="00607C79"/>
    <w:rsid w:val="00610CC1"/>
    <w:rsid w:val="006148EF"/>
    <w:rsid w:val="00615F2C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5AC0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AD8"/>
    <w:rsid w:val="006A65A0"/>
    <w:rsid w:val="006A7464"/>
    <w:rsid w:val="006B0759"/>
    <w:rsid w:val="006B125B"/>
    <w:rsid w:val="006B1581"/>
    <w:rsid w:val="006B1FB8"/>
    <w:rsid w:val="006B2480"/>
    <w:rsid w:val="006B360E"/>
    <w:rsid w:val="006B43DD"/>
    <w:rsid w:val="006B6689"/>
    <w:rsid w:val="006B6920"/>
    <w:rsid w:val="006B75DA"/>
    <w:rsid w:val="006C2964"/>
    <w:rsid w:val="006C2EE5"/>
    <w:rsid w:val="006C6117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ABF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41E7"/>
    <w:rsid w:val="00716445"/>
    <w:rsid w:val="00717662"/>
    <w:rsid w:val="007178A8"/>
    <w:rsid w:val="007206B5"/>
    <w:rsid w:val="00720712"/>
    <w:rsid w:val="0072162A"/>
    <w:rsid w:val="00726CD1"/>
    <w:rsid w:val="007274BA"/>
    <w:rsid w:val="00727AE4"/>
    <w:rsid w:val="00732077"/>
    <w:rsid w:val="00732178"/>
    <w:rsid w:val="00736302"/>
    <w:rsid w:val="00737F5A"/>
    <w:rsid w:val="00740496"/>
    <w:rsid w:val="00740568"/>
    <w:rsid w:val="0074145D"/>
    <w:rsid w:val="00742AD6"/>
    <w:rsid w:val="00742C78"/>
    <w:rsid w:val="0074343D"/>
    <w:rsid w:val="00743491"/>
    <w:rsid w:val="007434DF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5CC9"/>
    <w:rsid w:val="00756688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A78"/>
    <w:rsid w:val="0079040E"/>
    <w:rsid w:val="00792D61"/>
    <w:rsid w:val="007930C6"/>
    <w:rsid w:val="00793DED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7F72FD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4F5C"/>
    <w:rsid w:val="00816282"/>
    <w:rsid w:val="008164A8"/>
    <w:rsid w:val="00816A00"/>
    <w:rsid w:val="008206EA"/>
    <w:rsid w:val="00821353"/>
    <w:rsid w:val="00821F14"/>
    <w:rsid w:val="008224A9"/>
    <w:rsid w:val="008230E2"/>
    <w:rsid w:val="00823EB5"/>
    <w:rsid w:val="00825363"/>
    <w:rsid w:val="00826B12"/>
    <w:rsid w:val="00826C7F"/>
    <w:rsid w:val="00827306"/>
    <w:rsid w:val="0082769E"/>
    <w:rsid w:val="00827E1D"/>
    <w:rsid w:val="00827F6E"/>
    <w:rsid w:val="00832C7B"/>
    <w:rsid w:val="008338AF"/>
    <w:rsid w:val="00834733"/>
    <w:rsid w:val="008352E0"/>
    <w:rsid w:val="008354C8"/>
    <w:rsid w:val="008355AF"/>
    <w:rsid w:val="00835DF5"/>
    <w:rsid w:val="00837031"/>
    <w:rsid w:val="00841A14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A4E1C"/>
    <w:rsid w:val="008A5BC1"/>
    <w:rsid w:val="008B1C6E"/>
    <w:rsid w:val="008B3675"/>
    <w:rsid w:val="008B40C9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D4F38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42C5"/>
    <w:rsid w:val="0090566F"/>
    <w:rsid w:val="009056A3"/>
    <w:rsid w:val="0090680B"/>
    <w:rsid w:val="00906DB9"/>
    <w:rsid w:val="009102CD"/>
    <w:rsid w:val="0091043B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5DA0"/>
    <w:rsid w:val="009867CE"/>
    <w:rsid w:val="00986D17"/>
    <w:rsid w:val="009878B2"/>
    <w:rsid w:val="00992EDC"/>
    <w:rsid w:val="00993891"/>
    <w:rsid w:val="009938EA"/>
    <w:rsid w:val="0099432D"/>
    <w:rsid w:val="00995A9B"/>
    <w:rsid w:val="00996288"/>
    <w:rsid w:val="00997F5E"/>
    <w:rsid w:val="009A5110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9F7B37"/>
    <w:rsid w:val="00A040F0"/>
    <w:rsid w:val="00A04228"/>
    <w:rsid w:val="00A047EF"/>
    <w:rsid w:val="00A048AC"/>
    <w:rsid w:val="00A07202"/>
    <w:rsid w:val="00A076E0"/>
    <w:rsid w:val="00A07B2F"/>
    <w:rsid w:val="00A10502"/>
    <w:rsid w:val="00A116A0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3C00"/>
    <w:rsid w:val="00A25796"/>
    <w:rsid w:val="00A26E1B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485F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6D7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63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6C5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4DFE"/>
    <w:rsid w:val="00B46503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0DD"/>
    <w:rsid w:val="00BC53A4"/>
    <w:rsid w:val="00BC6F1B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6BE"/>
    <w:rsid w:val="00BE6796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06D0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76270"/>
    <w:rsid w:val="00C80BB2"/>
    <w:rsid w:val="00C80E2D"/>
    <w:rsid w:val="00C8110A"/>
    <w:rsid w:val="00C8143E"/>
    <w:rsid w:val="00C81DEC"/>
    <w:rsid w:val="00C8334B"/>
    <w:rsid w:val="00C83425"/>
    <w:rsid w:val="00C8395A"/>
    <w:rsid w:val="00C84063"/>
    <w:rsid w:val="00C842AA"/>
    <w:rsid w:val="00C86479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4D09"/>
    <w:rsid w:val="00CA5B16"/>
    <w:rsid w:val="00CA7890"/>
    <w:rsid w:val="00CB25C7"/>
    <w:rsid w:val="00CB2A70"/>
    <w:rsid w:val="00CB2B01"/>
    <w:rsid w:val="00CB43ED"/>
    <w:rsid w:val="00CB4A9C"/>
    <w:rsid w:val="00CB5123"/>
    <w:rsid w:val="00CB5E1A"/>
    <w:rsid w:val="00CB5E3F"/>
    <w:rsid w:val="00CB63A6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40F2"/>
    <w:rsid w:val="00CE6A86"/>
    <w:rsid w:val="00CE6C04"/>
    <w:rsid w:val="00CE7733"/>
    <w:rsid w:val="00CF1116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491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3F9"/>
    <w:rsid w:val="00D434E5"/>
    <w:rsid w:val="00D43C6C"/>
    <w:rsid w:val="00D448B2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0D92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266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0D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D00"/>
    <w:rsid w:val="00E27F15"/>
    <w:rsid w:val="00E305A9"/>
    <w:rsid w:val="00E335B8"/>
    <w:rsid w:val="00E33CF7"/>
    <w:rsid w:val="00E34E2B"/>
    <w:rsid w:val="00E34F36"/>
    <w:rsid w:val="00E352AD"/>
    <w:rsid w:val="00E35A89"/>
    <w:rsid w:val="00E36DF3"/>
    <w:rsid w:val="00E41230"/>
    <w:rsid w:val="00E42F8B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A7AF9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0E2E"/>
    <w:rsid w:val="00EF12F0"/>
    <w:rsid w:val="00EF3B00"/>
    <w:rsid w:val="00EF3C7E"/>
    <w:rsid w:val="00EF6153"/>
    <w:rsid w:val="00EF628E"/>
    <w:rsid w:val="00F00039"/>
    <w:rsid w:val="00F008C8"/>
    <w:rsid w:val="00F00A0E"/>
    <w:rsid w:val="00F00DF0"/>
    <w:rsid w:val="00F0120E"/>
    <w:rsid w:val="00F01BD7"/>
    <w:rsid w:val="00F02AE2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AAC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7610A"/>
    <w:rsid w:val="00F81098"/>
    <w:rsid w:val="00F81165"/>
    <w:rsid w:val="00F83610"/>
    <w:rsid w:val="00F848D1"/>
    <w:rsid w:val="00F84FD4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2D1"/>
    <w:rsid w:val="00FC349D"/>
    <w:rsid w:val="00FC356B"/>
    <w:rsid w:val="00FC379C"/>
    <w:rsid w:val="00FC4D46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ckamas.zoom.us/j/4107104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B6DF-80D4-4958-B77B-E98936E8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3</cp:revision>
  <cp:lastPrinted>2022-10-20T18:49:00Z</cp:lastPrinted>
  <dcterms:created xsi:type="dcterms:W3CDTF">2023-09-20T00:22:00Z</dcterms:created>
  <dcterms:modified xsi:type="dcterms:W3CDTF">2023-09-21T00:06:00Z</dcterms:modified>
</cp:coreProperties>
</file>